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217C" w:rsidRPr="0018217C" w:rsidRDefault="0018217C" w:rsidP="0018217C">
      <w:pPr>
        <w:jc w:val="center"/>
        <w:rPr>
          <w:rFonts w:eastAsiaTheme="minorEastAsia"/>
          <w:b/>
          <w:sz w:val="28"/>
          <w:szCs w:val="28"/>
        </w:rPr>
      </w:pPr>
      <w:r w:rsidRPr="0018217C">
        <w:rPr>
          <w:rFonts w:eastAsiaTheme="minorEastAsia"/>
          <w:b/>
          <w:sz w:val="28"/>
          <w:szCs w:val="28"/>
        </w:rPr>
        <w:t>Study guide for quiz 3: Mood Disorders, Environmental Hazards, &amp; Vulnerable Populations</w:t>
      </w:r>
    </w:p>
    <w:p w:rsidR="0018217C" w:rsidRPr="0018217C" w:rsidRDefault="0018217C" w:rsidP="0018217C">
      <w:pPr>
        <w:jc w:val="center"/>
        <w:rPr>
          <w:rFonts w:eastAsiaTheme="minorEastAsia"/>
          <w:b/>
        </w:rPr>
      </w:pPr>
      <w:r w:rsidRPr="0018217C">
        <w:rPr>
          <w:rFonts w:eastAsiaTheme="minorEastAsia"/>
          <w:b/>
        </w:rPr>
        <w:t>***This is not an all-inclusive list. Please refer to your text, notes, and recording***</w:t>
      </w:r>
    </w:p>
    <w:p w:rsidR="0018217C" w:rsidRPr="0018217C" w:rsidRDefault="0018217C" w:rsidP="0018217C">
      <w:pPr>
        <w:jc w:val="center"/>
        <w:rPr>
          <w:rFonts w:eastAsiaTheme="minorEastAsia"/>
          <w:b/>
        </w:rPr>
      </w:pPr>
      <w:r w:rsidRPr="0018217C">
        <w:rPr>
          <w:rFonts w:eastAsiaTheme="minorEastAsia"/>
          <w:b/>
        </w:rPr>
        <w:t>***Remember that a few questions are brought forward from prior content***</w:t>
      </w:r>
    </w:p>
    <w:p w:rsidR="0018217C" w:rsidRPr="0018217C" w:rsidRDefault="0018217C" w:rsidP="0018217C">
      <w:pPr>
        <w:jc w:val="center"/>
        <w:rPr>
          <w:rFonts w:eastAsiaTheme="minorEastAsia"/>
          <w:b/>
        </w:rPr>
      </w:pPr>
    </w:p>
    <w:p w:rsidR="0018217C" w:rsidRPr="0018217C" w:rsidRDefault="0018217C" w:rsidP="0018217C">
      <w:pPr>
        <w:rPr>
          <w:rFonts w:eastAsiaTheme="minorEastAsia"/>
          <w:b/>
          <w:sz w:val="24"/>
          <w:szCs w:val="24"/>
        </w:rPr>
      </w:pPr>
      <w:r w:rsidRPr="0018217C">
        <w:rPr>
          <w:rFonts w:eastAsiaTheme="minorEastAsia"/>
          <w:b/>
          <w:sz w:val="24"/>
          <w:szCs w:val="24"/>
        </w:rPr>
        <w:t>Mood Disorders</w:t>
      </w:r>
    </w:p>
    <w:p w:rsidR="00E2556A" w:rsidRPr="00E2556A" w:rsidRDefault="00E2556A" w:rsidP="00E2556A">
      <w:pPr>
        <w:pStyle w:val="ListParagraph"/>
        <w:numPr>
          <w:ilvl w:val="0"/>
          <w:numId w:val="4"/>
        </w:numPr>
        <w:rPr>
          <w:rFonts w:eastAsiaTheme="minorEastAsia"/>
          <w:sz w:val="24"/>
          <w:szCs w:val="24"/>
        </w:rPr>
      </w:pPr>
      <w:r w:rsidRPr="00E2556A">
        <w:rPr>
          <w:rFonts w:eastAsiaTheme="minorEastAsia"/>
          <w:sz w:val="24"/>
          <w:szCs w:val="24"/>
        </w:rPr>
        <w:t>Types of mood disorders, causes of, and criteria for diagnosis including timeframes, signs and symptoms and specific behavioral presentations</w:t>
      </w:r>
    </w:p>
    <w:p w:rsidR="00E2556A" w:rsidRPr="00E2556A" w:rsidRDefault="00E2556A" w:rsidP="00E2556A">
      <w:pPr>
        <w:pStyle w:val="ListParagraph"/>
        <w:numPr>
          <w:ilvl w:val="0"/>
          <w:numId w:val="4"/>
        </w:numPr>
        <w:rPr>
          <w:rFonts w:eastAsiaTheme="minorEastAsia"/>
          <w:sz w:val="24"/>
          <w:szCs w:val="24"/>
        </w:rPr>
      </w:pPr>
      <w:r w:rsidRPr="00E2556A">
        <w:rPr>
          <w:rFonts w:eastAsiaTheme="minorEastAsia"/>
          <w:sz w:val="24"/>
          <w:szCs w:val="24"/>
        </w:rPr>
        <w:t>Types of pharmacologic treatments for specific mood disorders, include age specific implications, common side effects and precautions for taking</w:t>
      </w:r>
    </w:p>
    <w:p w:rsidR="0018217C" w:rsidRPr="00E2556A" w:rsidRDefault="0018217C" w:rsidP="00E2556A">
      <w:pPr>
        <w:pStyle w:val="ListParagraph"/>
        <w:numPr>
          <w:ilvl w:val="0"/>
          <w:numId w:val="4"/>
        </w:numPr>
        <w:rPr>
          <w:rFonts w:eastAsiaTheme="minorEastAsia"/>
          <w:sz w:val="24"/>
          <w:szCs w:val="24"/>
        </w:rPr>
      </w:pPr>
      <w:r w:rsidRPr="00E2556A">
        <w:rPr>
          <w:rFonts w:eastAsiaTheme="minorEastAsia"/>
          <w:sz w:val="24"/>
          <w:szCs w:val="24"/>
        </w:rPr>
        <w:t>Therapeutic communication for mood disorders</w:t>
      </w:r>
    </w:p>
    <w:p w:rsidR="0018217C" w:rsidRPr="00E2556A" w:rsidRDefault="0018217C" w:rsidP="00E2556A">
      <w:pPr>
        <w:pStyle w:val="ListParagraph"/>
        <w:numPr>
          <w:ilvl w:val="0"/>
          <w:numId w:val="4"/>
        </w:numPr>
        <w:rPr>
          <w:rFonts w:eastAsiaTheme="minorEastAsia"/>
          <w:sz w:val="24"/>
          <w:szCs w:val="24"/>
        </w:rPr>
      </w:pPr>
      <w:r w:rsidRPr="00E2556A">
        <w:rPr>
          <w:rFonts w:eastAsiaTheme="minorEastAsia"/>
          <w:sz w:val="24"/>
          <w:szCs w:val="24"/>
        </w:rPr>
        <w:t>Screening tools for depression / suicide</w:t>
      </w:r>
    </w:p>
    <w:p w:rsidR="00E2556A" w:rsidRPr="00E2556A" w:rsidRDefault="00E2556A" w:rsidP="00E2556A">
      <w:pPr>
        <w:pStyle w:val="ListParagraph"/>
        <w:numPr>
          <w:ilvl w:val="0"/>
          <w:numId w:val="4"/>
        </w:numPr>
        <w:rPr>
          <w:rFonts w:eastAsiaTheme="minorEastAsia"/>
          <w:sz w:val="24"/>
          <w:szCs w:val="24"/>
        </w:rPr>
      </w:pPr>
      <w:r w:rsidRPr="00E2556A">
        <w:rPr>
          <w:rFonts w:eastAsiaTheme="minorEastAsia"/>
          <w:sz w:val="24"/>
          <w:szCs w:val="24"/>
        </w:rPr>
        <w:t>Suicidal risks, presenting symptoms, and interventions</w:t>
      </w:r>
    </w:p>
    <w:p w:rsidR="00E2556A" w:rsidRPr="00E2556A" w:rsidRDefault="00E2556A" w:rsidP="00E2556A">
      <w:pPr>
        <w:pStyle w:val="ListParagraph"/>
        <w:numPr>
          <w:ilvl w:val="0"/>
          <w:numId w:val="4"/>
        </w:numPr>
        <w:rPr>
          <w:rFonts w:eastAsiaTheme="minorEastAsia"/>
          <w:sz w:val="24"/>
          <w:szCs w:val="24"/>
        </w:rPr>
      </w:pPr>
      <w:r w:rsidRPr="00E2556A">
        <w:rPr>
          <w:rFonts w:eastAsiaTheme="minorEastAsia"/>
          <w:sz w:val="24"/>
          <w:szCs w:val="24"/>
        </w:rPr>
        <w:t>SAD PERSONS scale</w:t>
      </w:r>
    </w:p>
    <w:p w:rsidR="0018217C" w:rsidRPr="00E2556A" w:rsidRDefault="0018217C" w:rsidP="00E2556A">
      <w:pPr>
        <w:pStyle w:val="ListParagraph"/>
        <w:numPr>
          <w:ilvl w:val="0"/>
          <w:numId w:val="4"/>
        </w:numPr>
        <w:rPr>
          <w:rFonts w:eastAsiaTheme="minorEastAsia"/>
          <w:sz w:val="24"/>
          <w:szCs w:val="24"/>
        </w:rPr>
      </w:pPr>
      <w:r w:rsidRPr="00E2556A">
        <w:rPr>
          <w:rFonts w:eastAsiaTheme="minorEastAsia"/>
          <w:sz w:val="24"/>
          <w:szCs w:val="24"/>
        </w:rPr>
        <w:t>Short term vs long term goals for mood disorders</w:t>
      </w:r>
    </w:p>
    <w:p w:rsidR="0018217C" w:rsidRPr="00E2556A" w:rsidRDefault="0018217C" w:rsidP="00E2556A">
      <w:pPr>
        <w:pStyle w:val="ListParagraph"/>
        <w:numPr>
          <w:ilvl w:val="0"/>
          <w:numId w:val="4"/>
        </w:numPr>
        <w:rPr>
          <w:rFonts w:eastAsiaTheme="minorEastAsia"/>
          <w:sz w:val="24"/>
          <w:szCs w:val="24"/>
        </w:rPr>
      </w:pPr>
      <w:r w:rsidRPr="00E2556A">
        <w:rPr>
          <w:rFonts w:eastAsiaTheme="minorEastAsia"/>
          <w:sz w:val="24"/>
          <w:szCs w:val="24"/>
        </w:rPr>
        <w:t>Therapies and nursing interventions for treating moody disorders</w:t>
      </w:r>
    </w:p>
    <w:p w:rsidR="0018217C" w:rsidRPr="00E2556A" w:rsidRDefault="0018217C" w:rsidP="00E2556A">
      <w:pPr>
        <w:pStyle w:val="ListParagraph"/>
        <w:numPr>
          <w:ilvl w:val="0"/>
          <w:numId w:val="4"/>
        </w:numPr>
        <w:rPr>
          <w:rFonts w:eastAsiaTheme="minorEastAsia"/>
          <w:sz w:val="24"/>
          <w:szCs w:val="24"/>
        </w:rPr>
      </w:pPr>
      <w:r w:rsidRPr="00E2556A">
        <w:rPr>
          <w:rFonts w:eastAsiaTheme="minorEastAsia"/>
          <w:sz w:val="24"/>
          <w:szCs w:val="24"/>
        </w:rPr>
        <w:t>Nursing diagnoses related to mood disorders</w:t>
      </w:r>
    </w:p>
    <w:p w:rsidR="00E2556A" w:rsidRPr="00E2556A" w:rsidRDefault="00E2556A" w:rsidP="00E2556A">
      <w:pPr>
        <w:pStyle w:val="ListParagraph"/>
        <w:numPr>
          <w:ilvl w:val="0"/>
          <w:numId w:val="4"/>
        </w:numPr>
        <w:rPr>
          <w:rFonts w:eastAsiaTheme="minorEastAsia"/>
          <w:sz w:val="24"/>
          <w:szCs w:val="24"/>
        </w:rPr>
      </w:pPr>
      <w:r w:rsidRPr="00E2556A">
        <w:rPr>
          <w:rFonts w:eastAsiaTheme="minorEastAsia"/>
          <w:sz w:val="24"/>
          <w:szCs w:val="24"/>
        </w:rPr>
        <w:t>Delirium versus dementia</w:t>
      </w:r>
      <w:bookmarkStart w:id="0" w:name="_GoBack"/>
      <w:bookmarkEnd w:id="0"/>
    </w:p>
    <w:p w:rsidR="0018217C" w:rsidRPr="0018217C" w:rsidRDefault="0018217C" w:rsidP="00E2556A">
      <w:pPr>
        <w:contextualSpacing/>
        <w:rPr>
          <w:rFonts w:eastAsiaTheme="minorEastAsia"/>
          <w:b/>
          <w:sz w:val="24"/>
          <w:szCs w:val="24"/>
        </w:rPr>
      </w:pPr>
    </w:p>
    <w:p w:rsidR="0018217C" w:rsidRPr="0018217C" w:rsidRDefault="0018217C" w:rsidP="0018217C">
      <w:pPr>
        <w:rPr>
          <w:rFonts w:eastAsiaTheme="minorEastAsia"/>
          <w:b/>
          <w:sz w:val="24"/>
          <w:szCs w:val="24"/>
        </w:rPr>
      </w:pPr>
      <w:r w:rsidRPr="0018217C">
        <w:rPr>
          <w:rFonts w:eastAsiaTheme="minorEastAsia"/>
          <w:b/>
          <w:sz w:val="24"/>
          <w:szCs w:val="24"/>
        </w:rPr>
        <w:t>Environmental Hazards</w:t>
      </w:r>
    </w:p>
    <w:p w:rsidR="0018217C" w:rsidRPr="0018217C" w:rsidRDefault="0018217C" w:rsidP="00E2556A">
      <w:pPr>
        <w:numPr>
          <w:ilvl w:val="0"/>
          <w:numId w:val="6"/>
        </w:numPr>
        <w:contextualSpacing/>
        <w:rPr>
          <w:rFonts w:eastAsiaTheme="minorEastAsia"/>
          <w:sz w:val="24"/>
          <w:szCs w:val="24"/>
        </w:rPr>
      </w:pPr>
      <w:r w:rsidRPr="0018217C">
        <w:rPr>
          <w:rFonts w:eastAsiaTheme="minorEastAsia"/>
          <w:sz w:val="24"/>
          <w:szCs w:val="24"/>
        </w:rPr>
        <w:t>Community preparedness programs, including nursing involvement</w:t>
      </w:r>
    </w:p>
    <w:p w:rsidR="0018217C" w:rsidRDefault="0018217C" w:rsidP="00E2556A">
      <w:pPr>
        <w:numPr>
          <w:ilvl w:val="0"/>
          <w:numId w:val="6"/>
        </w:numPr>
        <w:contextualSpacing/>
        <w:rPr>
          <w:rFonts w:eastAsiaTheme="minorEastAsia"/>
          <w:sz w:val="24"/>
          <w:szCs w:val="24"/>
        </w:rPr>
      </w:pPr>
      <w:r w:rsidRPr="0018217C">
        <w:rPr>
          <w:rFonts w:eastAsiaTheme="minorEastAsia"/>
          <w:sz w:val="24"/>
          <w:szCs w:val="24"/>
        </w:rPr>
        <w:t>Top environmental hazards, small scale and large scale agents</w:t>
      </w:r>
    </w:p>
    <w:p w:rsidR="00E2556A" w:rsidRDefault="00E2556A" w:rsidP="00E2556A">
      <w:pPr>
        <w:pStyle w:val="ListParagraph"/>
        <w:numPr>
          <w:ilvl w:val="0"/>
          <w:numId w:val="6"/>
        </w:numPr>
      </w:pPr>
      <w:r>
        <w:t>Competencies of nurses regarding environmental hazards</w:t>
      </w:r>
    </w:p>
    <w:p w:rsidR="00E2556A" w:rsidRDefault="00E2556A" w:rsidP="00E2556A">
      <w:pPr>
        <w:pStyle w:val="ListParagraph"/>
        <w:numPr>
          <w:ilvl w:val="0"/>
          <w:numId w:val="6"/>
        </w:numPr>
      </w:pPr>
      <w:r>
        <w:t>Levels of prevention regarding environmental hazards</w:t>
      </w:r>
    </w:p>
    <w:p w:rsidR="00E2556A" w:rsidRDefault="00E2556A" w:rsidP="00E2556A">
      <w:pPr>
        <w:pStyle w:val="ListParagraph"/>
        <w:numPr>
          <w:ilvl w:val="0"/>
          <w:numId w:val="6"/>
        </w:numPr>
      </w:pPr>
      <w:r>
        <w:t>Phases of disaster management and nurses role in each stage</w:t>
      </w:r>
    </w:p>
    <w:p w:rsidR="00E2556A" w:rsidRDefault="00E2556A" w:rsidP="00E2556A">
      <w:pPr>
        <w:pStyle w:val="ListParagraph"/>
        <w:numPr>
          <w:ilvl w:val="0"/>
          <w:numId w:val="6"/>
        </w:numPr>
      </w:pPr>
      <w:r>
        <w:t>Community preparedness interventions including what individual community members can do</w:t>
      </w:r>
    </w:p>
    <w:p w:rsidR="00E2556A" w:rsidRDefault="00E2556A" w:rsidP="00E2556A">
      <w:pPr>
        <w:pStyle w:val="ListParagraph"/>
        <w:numPr>
          <w:ilvl w:val="0"/>
          <w:numId w:val="6"/>
        </w:numPr>
      </w:pPr>
      <w:r>
        <w:t>Organizations and agencies involved in disaster relief response</w:t>
      </w:r>
    </w:p>
    <w:p w:rsidR="00E2556A" w:rsidRDefault="00E2556A" w:rsidP="00E2556A">
      <w:pPr>
        <w:pStyle w:val="ListParagraph"/>
        <w:numPr>
          <w:ilvl w:val="0"/>
          <w:numId w:val="6"/>
        </w:numPr>
      </w:pPr>
      <w:r>
        <w:t>Community resources related to environmental hazards and disasters</w:t>
      </w:r>
    </w:p>
    <w:p w:rsidR="00E2556A" w:rsidRDefault="00E2556A" w:rsidP="00E2556A"/>
    <w:p w:rsidR="006E40F8" w:rsidRDefault="006E40F8"/>
    <w:p w:rsidR="005C1BBD" w:rsidRDefault="005C1BBD"/>
    <w:sectPr w:rsidR="005C1BBD" w:rsidSect="00FC6B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913D3D"/>
    <w:multiLevelType w:val="hybridMultilevel"/>
    <w:tmpl w:val="15C0D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17E21"/>
    <w:multiLevelType w:val="hybridMultilevel"/>
    <w:tmpl w:val="26AA9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EA2BC8">
      <w:numFmt w:val="bullet"/>
      <w:lvlText w:val="•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07120"/>
    <w:multiLevelType w:val="hybridMultilevel"/>
    <w:tmpl w:val="380C8F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66F0788"/>
    <w:multiLevelType w:val="hybridMultilevel"/>
    <w:tmpl w:val="3C24B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34662E"/>
    <w:multiLevelType w:val="hybridMultilevel"/>
    <w:tmpl w:val="7458D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FC4760"/>
    <w:multiLevelType w:val="hybridMultilevel"/>
    <w:tmpl w:val="E528D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0F8"/>
    <w:rsid w:val="000405F6"/>
    <w:rsid w:val="000A4983"/>
    <w:rsid w:val="0018217C"/>
    <w:rsid w:val="001C7045"/>
    <w:rsid w:val="004B3CD1"/>
    <w:rsid w:val="004D4B69"/>
    <w:rsid w:val="005C1BBD"/>
    <w:rsid w:val="005E5A43"/>
    <w:rsid w:val="00622233"/>
    <w:rsid w:val="006978A1"/>
    <w:rsid w:val="006E40F8"/>
    <w:rsid w:val="00801F78"/>
    <w:rsid w:val="009B1B4F"/>
    <w:rsid w:val="00B6398D"/>
    <w:rsid w:val="00B91C98"/>
    <w:rsid w:val="00E2556A"/>
    <w:rsid w:val="00EC630C"/>
    <w:rsid w:val="00FC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B8A5162-21FF-442B-9DBB-403C9C832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B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55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Caroline</dc:creator>
  <cp:lastModifiedBy>Michele M. O'Donnell</cp:lastModifiedBy>
  <cp:revision>3</cp:revision>
  <dcterms:created xsi:type="dcterms:W3CDTF">2015-12-17T15:59:00Z</dcterms:created>
  <dcterms:modified xsi:type="dcterms:W3CDTF">2015-12-17T22:24:00Z</dcterms:modified>
</cp:coreProperties>
</file>